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rödtext A"/>
        <w:rPr>
          <w:sz w:val="50"/>
          <w:szCs w:val="50"/>
        </w:rPr>
      </w:pPr>
      <w:r>
        <w:rPr>
          <w:sz w:val="50"/>
          <w:szCs w:val="50"/>
          <w:rtl w:val="0"/>
          <w:lang w:val="sv-SE"/>
        </w:rPr>
        <w:t>En svensk klassiker g</w:t>
      </w:r>
      <w:r>
        <w:rPr>
          <w:sz w:val="50"/>
          <w:szCs w:val="50"/>
          <w:rtl w:val="0"/>
          <w:lang w:val="sv-SE"/>
        </w:rPr>
        <w:t>ö</w:t>
      </w:r>
      <w:r>
        <w:rPr>
          <w:sz w:val="50"/>
          <w:szCs w:val="50"/>
          <w:rtl w:val="0"/>
          <w:lang w:val="sv-SE"/>
        </w:rPr>
        <w:t>r comeback i k</w:t>
      </w:r>
      <w:r>
        <w:rPr>
          <w:sz w:val="50"/>
          <w:szCs w:val="50"/>
          <w:rtl w:val="0"/>
          <w:lang w:val="sv-SE"/>
        </w:rPr>
        <w:t>ö</w:t>
      </w:r>
      <w:r>
        <w:rPr>
          <w:sz w:val="50"/>
          <w:szCs w:val="50"/>
          <w:rtl w:val="0"/>
          <w:lang w:val="sv-SE"/>
        </w:rPr>
        <w:t>ket</w:t>
      </w:r>
    </w:p>
    <w:p>
      <w:pPr>
        <w:pStyle w:val="Brödtext A"/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Kockums emaljerade k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 xml:space="preserve">rl och grytor var stapelvara i svenska hem i 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ver hundra 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r. De flesta som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ddes p</w:t>
      </w:r>
      <w:r>
        <w:rPr>
          <w:b w:val="1"/>
          <w:bCs w:val="1"/>
          <w:rtl w:val="0"/>
          <w:lang w:val="sv-SE"/>
        </w:rPr>
        <w:t xml:space="preserve">å </w:t>
      </w:r>
      <w:r>
        <w:rPr>
          <w:b w:val="1"/>
          <w:bCs w:val="1"/>
          <w:rtl w:val="0"/>
          <w:lang w:val="sv-SE"/>
        </w:rPr>
        <w:t>1900-talet har blivit serverade ur dessa vackra kastruller och formar.</w:t>
      </w:r>
    </w:p>
    <w:p>
      <w:pPr>
        <w:pStyle w:val="Brödtext A"/>
        <w:rPr>
          <w:b w:val="1"/>
          <w:bCs w:val="1"/>
        </w:rPr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Snart ett halvt sekel senare g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nu varum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rket Kockums Jern</w:t>
      </w:r>
      <w:r>
        <w:rPr>
          <w:b w:val="1"/>
          <w:bCs w:val="1"/>
          <w:rtl w:val="0"/>
          <w:lang w:val="sv-SE"/>
        </w:rPr>
        <w:t>verk</w:t>
      </w:r>
      <w:r>
        <w:rPr>
          <w:b w:val="1"/>
          <w:bCs w:val="1"/>
          <w:rtl w:val="0"/>
          <w:lang w:val="sv-SE"/>
        </w:rPr>
        <w:t xml:space="preserve"> comeback med ett uppdaterat sortiment emaljerade k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ksprodukter som premi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rvisas p</w:t>
      </w:r>
      <w:r>
        <w:rPr>
          <w:b w:val="1"/>
          <w:bCs w:val="1"/>
          <w:rtl w:val="0"/>
          <w:lang w:val="sv-SE"/>
        </w:rPr>
        <w:t xml:space="preserve">å </w:t>
      </w:r>
      <w:r>
        <w:rPr>
          <w:b w:val="1"/>
          <w:bCs w:val="1"/>
          <w:rtl w:val="0"/>
          <w:lang w:val="sv-SE"/>
        </w:rPr>
        <w:t>design- och inredningsm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ssan Formex 21-24 augusti.</w:t>
      </w:r>
    </w:p>
    <w:p>
      <w:pPr>
        <w:pStyle w:val="Brödtext A"/>
        <w:rPr>
          <w:b w:val="1"/>
          <w:bCs w:val="1"/>
        </w:rPr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-M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 xml:space="preserve">let 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r att bli en ledande global akt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r precis som Kockums var innan plasten tog 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ver, s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 xml:space="preserve">ger Rickard </w:t>
      </w:r>
      <w:r>
        <w:rPr>
          <w:b w:val="1"/>
          <w:bCs w:val="1"/>
          <w:rtl w:val="0"/>
          <w:lang w:val="sv-SE"/>
        </w:rPr>
        <w:t>Andersson</w:t>
      </w:r>
      <w:r>
        <w:rPr>
          <w:b w:val="1"/>
          <w:bCs w:val="1"/>
          <w:rtl w:val="0"/>
          <w:lang w:val="sv-SE"/>
        </w:rPr>
        <w:t xml:space="preserve"> som leder de vackra och h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 xml:space="preserve">llbara produkternas 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tert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 xml:space="preserve">g. </w:t>
      </w:r>
    </w:p>
    <w:p>
      <w:pPr>
        <w:pStyle w:val="Brödtext A"/>
      </w:pPr>
    </w:p>
    <w:p>
      <w:pPr>
        <w:pStyle w:val="Brödtext A"/>
      </w:pPr>
      <w:r>
        <w:rPr>
          <w:rtl w:val="0"/>
        </w:rPr>
        <w:t xml:space="preserve">Rickard </w:t>
      </w:r>
      <w:r>
        <w:rPr>
          <w:rtl w:val="0"/>
        </w:rPr>
        <w:t>ä</w:t>
      </w:r>
      <w:r>
        <w:rPr>
          <w:rtl w:val="0"/>
        </w:rPr>
        <w:t>r fr</w:t>
      </w:r>
      <w:r>
        <w:rPr>
          <w:rtl w:val="0"/>
        </w:rPr>
        <w:t>å</w:t>
      </w:r>
      <w:r>
        <w:rPr>
          <w:rtl w:val="0"/>
        </w:rPr>
        <w:t>n Anderstorp i v</w:t>
      </w:r>
      <w:r>
        <w:rPr>
          <w:rtl w:val="0"/>
        </w:rPr>
        <w:t>ä</w:t>
      </w:r>
      <w:r>
        <w:rPr>
          <w:rtl w:val="0"/>
        </w:rPr>
        <w:t>stra Sm</w:t>
      </w:r>
      <w:r>
        <w:rPr>
          <w:rtl w:val="0"/>
        </w:rPr>
        <w:t>å</w:t>
      </w:r>
      <w:r>
        <w:rPr>
          <w:rtl w:val="0"/>
        </w:rPr>
        <w:t>land, ett samh</w:t>
      </w:r>
      <w:r>
        <w:rPr>
          <w:rtl w:val="0"/>
        </w:rPr>
        <w:t>ä</w:t>
      </w:r>
      <w:r>
        <w:rPr>
          <w:rtl w:val="0"/>
        </w:rPr>
        <w:t>lle med bara 5 000 inv</w:t>
      </w:r>
      <w:r>
        <w:rPr>
          <w:rtl w:val="0"/>
        </w:rPr>
        <w:t>å</w:t>
      </w:r>
      <w:r>
        <w:rPr>
          <w:rtl w:val="0"/>
        </w:rPr>
        <w:t>nare och hela 700 f</w:t>
      </w:r>
      <w:r>
        <w:rPr>
          <w:rtl w:val="0"/>
        </w:rPr>
        <w:t>ö</w:t>
      </w:r>
      <w:r>
        <w:rPr>
          <w:rtl w:val="0"/>
        </w:rPr>
        <w:t>retag. Entrepren</w:t>
      </w:r>
      <w:r>
        <w:rPr>
          <w:rtl w:val="0"/>
        </w:rPr>
        <w:t>ö</w:t>
      </w:r>
      <w:r>
        <w:rPr>
          <w:rtl w:val="0"/>
        </w:rPr>
        <w:t>rsanda och aff</w:t>
      </w:r>
      <w:r>
        <w:rPr>
          <w:rtl w:val="0"/>
        </w:rPr>
        <w:t>ä</w:t>
      </w:r>
      <w:r>
        <w:rPr>
          <w:rtl w:val="0"/>
        </w:rPr>
        <w:t>rslust sitter i generna. Efter att ha l</w:t>
      </w:r>
      <w:r>
        <w:rPr>
          <w:rtl w:val="0"/>
        </w:rPr>
        <w:t>ä</w:t>
      </w:r>
      <w:r>
        <w:rPr>
          <w:rtl w:val="0"/>
        </w:rPr>
        <w:t>mnat som del</w:t>
      </w:r>
      <w:r>
        <w:rPr>
          <w:rtl w:val="0"/>
        </w:rPr>
        <w:t>ä</w:t>
      </w:r>
      <w:r>
        <w:rPr>
          <w:rtl w:val="0"/>
        </w:rPr>
        <w:t>gare i familjef</w:t>
      </w:r>
      <w:r>
        <w:rPr>
          <w:rtl w:val="0"/>
        </w:rPr>
        <w:t>ö</w:t>
      </w:r>
      <w:r>
        <w:rPr>
          <w:rtl w:val="0"/>
        </w:rPr>
        <w:t>retaget Golvabia spanade Rickard efter en ny bransch. Blicken fastnade p</w:t>
      </w:r>
      <w:r>
        <w:rPr>
          <w:rtl w:val="0"/>
        </w:rPr>
        <w:t xml:space="preserve">å </w:t>
      </w:r>
      <w:r>
        <w:rPr>
          <w:rtl w:val="0"/>
        </w:rPr>
        <w:t>mammas emaljerade gryta p</w:t>
      </w:r>
      <w:r>
        <w:rPr>
          <w:rtl w:val="0"/>
        </w:rPr>
        <w:t xml:space="preserve">å </w:t>
      </w:r>
      <w:r>
        <w:rPr>
          <w:rtl w:val="0"/>
        </w:rPr>
        <w:t>k</w:t>
      </w:r>
      <w:r>
        <w:rPr>
          <w:rtl w:val="0"/>
        </w:rPr>
        <w:t>ö</w:t>
      </w:r>
      <w:r>
        <w:rPr>
          <w:rtl w:val="0"/>
        </w:rPr>
        <w:t>ksbordet. En koll p</w:t>
      </w:r>
      <w:r>
        <w:rPr>
          <w:rtl w:val="0"/>
        </w:rPr>
        <w:t xml:space="preserve">å </w:t>
      </w:r>
      <w:r>
        <w:rPr>
          <w:rtl w:val="0"/>
        </w:rPr>
        <w:t>Tradera bekr</w:t>
      </w:r>
      <w:r>
        <w:rPr>
          <w:rtl w:val="0"/>
        </w:rPr>
        <w:t>ä</w:t>
      </w:r>
      <w:r>
        <w:rPr>
          <w:rtl w:val="0"/>
        </w:rPr>
        <w:t xml:space="preserve">ftade: det fanns en stor och </w:t>
      </w:r>
      <w:r>
        <w:rPr>
          <w:rtl w:val="0"/>
        </w:rPr>
        <w:t>ö</w:t>
      </w:r>
      <w:r>
        <w:rPr>
          <w:rtl w:val="0"/>
        </w:rPr>
        <w:t>ppen marknad som v</w:t>
      </w:r>
      <w:r>
        <w:rPr>
          <w:rtl w:val="0"/>
        </w:rPr>
        <w:t>ä</w:t>
      </w:r>
      <w:r>
        <w:rPr>
          <w:rtl w:val="0"/>
        </w:rPr>
        <w:t>ntade p</w:t>
      </w:r>
      <w:r>
        <w:rPr>
          <w:rtl w:val="0"/>
        </w:rPr>
        <w:t xml:space="preserve">å </w:t>
      </w:r>
      <w:r>
        <w:rPr>
          <w:rtl w:val="0"/>
        </w:rPr>
        <w:t>att f</w:t>
      </w:r>
      <w:r>
        <w:rPr>
          <w:rtl w:val="0"/>
        </w:rPr>
        <w:t>ö</w:t>
      </w:r>
      <w:r>
        <w:rPr>
          <w:rtl w:val="0"/>
        </w:rPr>
        <w:t>rnyas.</w:t>
      </w:r>
    </w:p>
    <w:p>
      <w:pPr>
        <w:pStyle w:val="Brödtext A"/>
      </w:pPr>
    </w:p>
    <w:p>
      <w:pPr>
        <w:pStyle w:val="Brödtext A"/>
      </w:pPr>
      <w:r>
        <w:rPr>
          <w:rtl w:val="0"/>
        </w:rPr>
        <w:t>-F</w:t>
      </w:r>
      <w:r>
        <w:rPr>
          <w:rtl w:val="0"/>
        </w:rPr>
        <w:t>ö</w:t>
      </w:r>
      <w:r>
        <w:rPr>
          <w:rtl w:val="0"/>
        </w:rPr>
        <w:t>r tv</w:t>
      </w:r>
      <w:r>
        <w:rPr>
          <w:rtl w:val="0"/>
        </w:rPr>
        <w:t>å å</w:t>
      </w:r>
      <w:r>
        <w:rPr>
          <w:rtl w:val="0"/>
        </w:rPr>
        <w:t>r sedan ans</w:t>
      </w:r>
      <w:r>
        <w:rPr>
          <w:rtl w:val="0"/>
        </w:rPr>
        <w:t>ö</w:t>
      </w:r>
      <w:r>
        <w:rPr>
          <w:rtl w:val="0"/>
        </w:rPr>
        <w:t>kte jag om att f</w:t>
      </w:r>
      <w:r>
        <w:rPr>
          <w:rtl w:val="0"/>
        </w:rPr>
        <w:t xml:space="preserve">å </w:t>
      </w:r>
      <w:r>
        <w:rPr>
          <w:rtl w:val="0"/>
        </w:rPr>
        <w:t xml:space="preserve">ta </w:t>
      </w:r>
      <w:r>
        <w:rPr>
          <w:rtl w:val="0"/>
        </w:rPr>
        <w:t>ö</w:t>
      </w:r>
      <w:r>
        <w:rPr>
          <w:rtl w:val="0"/>
        </w:rPr>
        <w:t>ver varum</w:t>
      </w:r>
      <w:r>
        <w:rPr>
          <w:rtl w:val="0"/>
        </w:rPr>
        <w:t>ä</w:t>
      </w:r>
      <w:r>
        <w:rPr>
          <w:rtl w:val="0"/>
        </w:rPr>
        <w:t xml:space="preserve">rket Kockums Jernverk och nu </w:t>
      </w:r>
      <w:r>
        <w:rPr>
          <w:rtl w:val="0"/>
        </w:rPr>
        <w:t>ä</w:t>
      </w:r>
      <w:r>
        <w:rPr>
          <w:rtl w:val="0"/>
        </w:rPr>
        <w:t xml:space="preserve">r det registrerat i Europa, USA, Kina och flera andra stora marknader. </w:t>
      </w:r>
    </w:p>
    <w:p>
      <w:pPr>
        <w:pStyle w:val="Brödtext A"/>
      </w:pPr>
    </w:p>
    <w:p>
      <w:pPr>
        <w:pStyle w:val="Brödtext A"/>
      </w:pPr>
      <w:r>
        <w:rPr>
          <w:rtl w:val="0"/>
          <w:lang w:val="sv-SE"/>
        </w:rPr>
        <w:t>En nyf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rvad fastighet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ra 6000 kvadratmeter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Stansgatan i Anderstorp rymmer b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de lager och kontor, som kompletteras med ett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ljningskontor i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teborg 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Rickard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bosatt. Produktionen sker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 xml:space="preserve">ett 60 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 xml:space="preserve">r gammalt emaljverk i </w:t>
      </w:r>
      <w:r>
        <w:rPr>
          <w:rtl w:val="0"/>
          <w:lang w:val="sv-SE"/>
        </w:rPr>
        <w:t>Europa</w:t>
      </w:r>
      <w:r>
        <w:rPr>
          <w:rtl w:val="0"/>
          <w:lang w:val="sv-SE"/>
        </w:rPr>
        <w:t xml:space="preserve"> med dokumenterat 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g kvalitet.</w:t>
      </w:r>
    </w:p>
    <w:p>
      <w:pPr>
        <w:pStyle w:val="Brödtext A"/>
      </w:pPr>
    </w:p>
    <w:p>
      <w:pPr>
        <w:pStyle w:val="Brödtext A"/>
        <w:rPr>
          <w:lang w:val="sv-SE"/>
        </w:rPr>
      </w:pPr>
      <w:r>
        <w:rPr>
          <w:rtl w:val="0"/>
          <w:lang w:val="sv-SE"/>
        </w:rPr>
        <w:t>-Helst skulle jag vilja tillverka i Sverige men den kompetensen finns inte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ngre,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rklarar Rickard som siktar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att snabbt ta marknadsandelar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mer namnkunniga konkurrenter. Det nya sortimentet kommer att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ljas hos stora butikskedjor inom husger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d och inredning, men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ven online hos webbutiker med 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 profil. En egen webshop byggs upp parallellt med lanseringen.</w:t>
      </w:r>
    </w:p>
    <w:p>
      <w:pPr>
        <w:pStyle w:val="Förval"/>
        <w:spacing w:line="300" w:lineRule="atLeast"/>
        <w:jc w:val="left"/>
        <w:rPr>
          <w:rFonts w:ascii="Helvetica Neue" w:cs="Helvetica Neue" w:hAnsi="Helvetica Neue" w:eastAsia="Helvetica Neue"/>
          <w:color w:val="222222"/>
          <w:sz w:val="26"/>
          <w:szCs w:val="26"/>
          <w:shd w:val="clear" w:color="auto" w:fill="ffffff"/>
        </w:rPr>
      </w:pPr>
    </w:p>
    <w:p>
      <w:pPr>
        <w:pStyle w:val="Brödtext A"/>
        <w:rPr>
          <w:shd w:val="clear" w:color="auto" w:fill="ffffff"/>
        </w:rPr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storhetstiden var Kockums v</w:t>
      </w:r>
      <w:r>
        <w:rPr>
          <w:rtl w:val="0"/>
        </w:rPr>
        <w:t>ä</w:t>
      </w:r>
      <w:r>
        <w:rPr>
          <w:rtl w:val="0"/>
        </w:rPr>
        <w:t>rldstv</w:t>
      </w:r>
      <w:r>
        <w:rPr>
          <w:rtl w:val="0"/>
        </w:rPr>
        <w:t>å</w:t>
      </w:r>
      <w:r>
        <w:rPr>
          <w:rtl w:val="0"/>
        </w:rPr>
        <w:t>a inom husger</w:t>
      </w:r>
      <w:r>
        <w:rPr>
          <w:rtl w:val="0"/>
        </w:rPr>
        <w:t>å</w:t>
      </w:r>
      <w:r>
        <w:rPr>
          <w:rtl w:val="0"/>
        </w:rPr>
        <w:t>d</w:t>
      </w:r>
      <w:r>
        <w:rPr>
          <w:rtl w:val="0"/>
        </w:rPr>
        <w:t xml:space="preserve">. </w:t>
      </w:r>
      <w:r>
        <w:rPr>
          <w:shd w:val="clear" w:color="auto" w:fill="ffffff"/>
          <w:rtl w:val="0"/>
          <w:lang w:val="sv-SE"/>
        </w:rPr>
        <w:t xml:space="preserve">Familjen Kockum </w:t>
      </w:r>
      <w:r>
        <w:rPr>
          <w:shd w:val="clear" w:color="auto" w:fill="ffffff"/>
          <w:rtl w:val="0"/>
          <w:lang w:val="sv-SE"/>
        </w:rPr>
        <w:t>drev</w:t>
      </w:r>
      <w:r>
        <w:rPr>
          <w:shd w:val="clear" w:color="auto" w:fill="ffffff"/>
          <w:rtl w:val="0"/>
          <w:lang w:val="sv-SE"/>
        </w:rPr>
        <w:t xml:space="preserve"> f</w:t>
      </w:r>
      <w:r>
        <w:rPr>
          <w:shd w:val="clear" w:color="auto" w:fill="ffffff"/>
          <w:rtl w:val="0"/>
          <w:lang w:val="sv-SE"/>
        </w:rPr>
        <w:t>ö</w:t>
      </w:r>
      <w:r>
        <w:rPr>
          <w:shd w:val="clear" w:color="auto" w:fill="ffffff"/>
          <w:rtl w:val="0"/>
          <w:lang w:val="sv-SE"/>
        </w:rPr>
        <w:t xml:space="preserve">retaget i 4 generationer, </w:t>
      </w:r>
      <w:r>
        <w:rPr>
          <w:shd w:val="clear" w:color="auto" w:fill="ffffff"/>
          <w:rtl w:val="0"/>
          <w:lang w:val="sv-SE"/>
        </w:rPr>
        <w:t>ö</w:t>
      </w:r>
      <w:r>
        <w:rPr>
          <w:shd w:val="clear" w:color="auto" w:fill="ffffff"/>
          <w:rtl w:val="0"/>
          <w:lang w:val="sv-SE"/>
        </w:rPr>
        <w:t>ver glansperioden p</w:t>
      </w:r>
      <w:r>
        <w:rPr>
          <w:shd w:val="clear" w:color="auto" w:fill="ffffff"/>
          <w:rtl w:val="0"/>
          <w:lang w:val="sv-SE"/>
        </w:rPr>
        <w:t xml:space="preserve">å </w:t>
      </w:r>
      <w:r>
        <w:rPr>
          <w:shd w:val="clear" w:color="auto" w:fill="ffffff"/>
          <w:rtl w:val="0"/>
          <w:lang w:val="sv-SE"/>
        </w:rPr>
        <w:t>19</w:t>
      </w:r>
      <w:r>
        <w:rPr>
          <w:shd w:val="clear" w:color="auto" w:fill="ffffff"/>
          <w:rtl w:val="0"/>
          <w:lang w:val="sv-SE"/>
        </w:rPr>
        <w:t>50-talet d</w:t>
      </w:r>
      <w:r>
        <w:rPr>
          <w:shd w:val="clear" w:color="auto" w:fill="ffffff"/>
          <w:rtl w:val="0"/>
          <w:lang w:val="sv-SE"/>
        </w:rPr>
        <w:t xml:space="preserve">å </w:t>
      </w:r>
      <w:r>
        <w:rPr>
          <w:shd w:val="clear" w:color="auto" w:fill="ffffff"/>
          <w:rtl w:val="0"/>
          <w:lang w:val="sv-SE"/>
        </w:rPr>
        <w:t>f</w:t>
      </w:r>
      <w:r>
        <w:rPr>
          <w:shd w:val="clear" w:color="auto" w:fill="ffffff"/>
          <w:rtl w:val="0"/>
          <w:lang w:val="sv-SE"/>
        </w:rPr>
        <w:t>ö</w:t>
      </w:r>
      <w:r>
        <w:rPr>
          <w:shd w:val="clear" w:color="auto" w:fill="ffffff"/>
          <w:rtl w:val="0"/>
          <w:lang w:val="sv-SE"/>
        </w:rPr>
        <w:t>retaget hade</w:t>
      </w:r>
      <w:r>
        <w:rPr>
          <w:shd w:val="clear" w:color="auto" w:fill="ffffff"/>
          <w:rtl w:val="0"/>
          <w:lang w:val="sv-SE"/>
        </w:rPr>
        <w:t xml:space="preserve"> 2000 anst</w:t>
      </w:r>
      <w:r>
        <w:rPr>
          <w:shd w:val="clear" w:color="auto" w:fill="ffffff"/>
          <w:rtl w:val="0"/>
          <w:lang w:val="sv-SE"/>
        </w:rPr>
        <w:t>ä</w:t>
      </w:r>
      <w:r>
        <w:rPr>
          <w:shd w:val="clear" w:color="auto" w:fill="ffffff"/>
          <w:rtl w:val="0"/>
          <w:lang w:val="sv-SE"/>
        </w:rPr>
        <w:t xml:space="preserve">llda i Kallinge och Ronneby. 1971 </w:t>
      </w:r>
      <w:r>
        <w:rPr>
          <w:shd w:val="clear" w:color="auto" w:fill="ffffff"/>
          <w:rtl w:val="0"/>
          <w:lang w:val="sv-SE"/>
        </w:rPr>
        <w:t>hade</w:t>
      </w:r>
      <w:r>
        <w:rPr>
          <w:shd w:val="clear" w:color="auto" w:fill="ffffff"/>
          <w:rtl w:val="0"/>
          <w:lang w:val="sv-SE"/>
        </w:rPr>
        <w:t xml:space="preserve"> plasten er</w:t>
      </w:r>
      <w:r>
        <w:rPr>
          <w:shd w:val="clear" w:color="auto" w:fill="ffffff"/>
          <w:rtl w:val="0"/>
          <w:lang w:val="sv-SE"/>
        </w:rPr>
        <w:t>ö</w:t>
      </w:r>
      <w:r>
        <w:rPr>
          <w:shd w:val="clear" w:color="auto" w:fill="ffffff"/>
          <w:rtl w:val="0"/>
          <w:lang w:val="sv-SE"/>
        </w:rPr>
        <w:t xml:space="preserve">vrat folkhemmet </w:t>
      </w:r>
      <w:r>
        <w:rPr>
          <w:shd w:val="clear" w:color="auto" w:fill="ffffff"/>
          <w:rtl w:val="0"/>
          <w:lang w:val="sv-SE"/>
        </w:rPr>
        <w:t xml:space="preserve">och tillverkningen </w:t>
      </w:r>
      <w:r>
        <w:rPr>
          <w:shd w:val="clear" w:color="auto" w:fill="ffffff"/>
          <w:rtl w:val="0"/>
          <w:lang w:val="sv-SE"/>
        </w:rPr>
        <w:t>av de ber</w:t>
      </w:r>
      <w:r>
        <w:rPr>
          <w:shd w:val="clear" w:color="auto" w:fill="ffffff"/>
          <w:rtl w:val="0"/>
          <w:lang w:val="sv-SE"/>
        </w:rPr>
        <w:t>ö</w:t>
      </w:r>
      <w:r>
        <w:rPr>
          <w:shd w:val="clear" w:color="auto" w:fill="ffffff"/>
          <w:rtl w:val="0"/>
          <w:lang w:val="sv-SE"/>
        </w:rPr>
        <w:t>mda emaljerade och rostfria kokk</w:t>
      </w:r>
      <w:r>
        <w:rPr>
          <w:shd w:val="clear" w:color="auto" w:fill="ffffff"/>
          <w:rtl w:val="0"/>
          <w:lang w:val="sv-SE"/>
        </w:rPr>
        <w:t>ä</w:t>
      </w:r>
      <w:r>
        <w:rPr>
          <w:shd w:val="clear" w:color="auto" w:fill="ffffff"/>
          <w:rtl w:val="0"/>
          <w:lang w:val="sv-SE"/>
        </w:rPr>
        <w:t xml:space="preserve">rlen </w:t>
      </w:r>
      <w:r>
        <w:rPr>
          <w:shd w:val="clear" w:color="auto" w:fill="ffffff"/>
          <w:rtl w:val="0"/>
          <w:lang w:val="sv-SE"/>
        </w:rPr>
        <w:t>upph</w:t>
      </w:r>
      <w:r>
        <w:rPr>
          <w:shd w:val="clear" w:color="auto" w:fill="ffffff"/>
          <w:rtl w:val="0"/>
          <w:lang w:val="sv-SE"/>
        </w:rPr>
        <w:t>ö</w:t>
      </w:r>
      <w:r>
        <w:rPr>
          <w:shd w:val="clear" w:color="auto" w:fill="ffffff"/>
          <w:rtl w:val="0"/>
          <w:lang w:val="sv-SE"/>
        </w:rPr>
        <w:t>rde.</w:t>
      </w:r>
    </w:p>
    <w:p>
      <w:pPr>
        <w:pStyle w:val="Brödtext A"/>
      </w:pPr>
    </w:p>
    <w:p>
      <w:pPr>
        <w:pStyle w:val="Brödtext A"/>
      </w:pPr>
      <w:r>
        <w:rPr>
          <w:rtl w:val="0"/>
        </w:rPr>
        <w:t>Men varum</w:t>
      </w:r>
      <w:r>
        <w:rPr>
          <w:rtl w:val="0"/>
        </w:rPr>
        <w:t>ä</w:t>
      </w:r>
      <w:r>
        <w:rPr>
          <w:rtl w:val="0"/>
        </w:rPr>
        <w:t>rket har allts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å</w:t>
      </w:r>
      <w:r>
        <w:rPr>
          <w:rtl w:val="0"/>
        </w:rPr>
        <w:t>tt nytt liv. De nya emaljerade produkterna som introduceras p</w:t>
      </w:r>
      <w:r>
        <w:rPr>
          <w:rtl w:val="0"/>
        </w:rPr>
        <w:t xml:space="preserve">å </w:t>
      </w:r>
      <w:r>
        <w:rPr>
          <w:rtl w:val="0"/>
        </w:rPr>
        <w:t>Formex-m</w:t>
      </w:r>
      <w:r>
        <w:rPr>
          <w:rtl w:val="0"/>
        </w:rPr>
        <w:t>ä</w:t>
      </w:r>
      <w:r>
        <w:rPr>
          <w:rtl w:val="0"/>
        </w:rPr>
        <w:t xml:space="preserve">ssan </w:t>
      </w:r>
      <w:r>
        <w:rPr>
          <w:rtl w:val="0"/>
        </w:rPr>
        <w:t>ä</w:t>
      </w:r>
      <w:r>
        <w:rPr>
          <w:rtl w:val="0"/>
        </w:rPr>
        <w:t>r ett f</w:t>
      </w:r>
      <w:r>
        <w:rPr>
          <w:rtl w:val="0"/>
        </w:rPr>
        <w:t>ö</w:t>
      </w:r>
      <w:r>
        <w:rPr>
          <w:rtl w:val="0"/>
        </w:rPr>
        <w:t>rfinat sortiment som varsamt uppdaterats i samarbete med Louise Klarsten p</w:t>
      </w:r>
      <w:r>
        <w:rPr>
          <w:rtl w:val="0"/>
        </w:rPr>
        <w:t xml:space="preserve">å </w:t>
      </w:r>
      <w:r>
        <w:rPr>
          <w:rtl w:val="0"/>
        </w:rPr>
        <w:t>Colour House i G</w:t>
      </w:r>
      <w:r>
        <w:rPr>
          <w:rtl w:val="0"/>
        </w:rPr>
        <w:t>ö</w:t>
      </w:r>
      <w:r>
        <w:rPr>
          <w:rtl w:val="0"/>
        </w:rPr>
        <w:t xml:space="preserve">teborg. </w:t>
      </w:r>
    </w:p>
    <w:p>
      <w:pPr>
        <w:pStyle w:val="Brödtext A"/>
      </w:pPr>
    </w:p>
    <w:p>
      <w:pPr>
        <w:pStyle w:val="Brödtext A"/>
      </w:pPr>
      <w:r>
        <w:rPr>
          <w:rtl w:val="0"/>
        </w:rPr>
        <w:t>-Vi har skruvat en aning p</w:t>
      </w:r>
      <w:r>
        <w:rPr>
          <w:rtl w:val="0"/>
        </w:rPr>
        <w:t xml:space="preserve">å </w:t>
      </w:r>
      <w:r>
        <w:rPr>
          <w:rtl w:val="0"/>
        </w:rPr>
        <w:t>det nordiska i paletten, finjusterat f</w:t>
      </w:r>
      <w:r>
        <w:rPr>
          <w:rtl w:val="0"/>
        </w:rPr>
        <w:t>ä</w:t>
      </w:r>
      <w:r>
        <w:rPr>
          <w:rtl w:val="0"/>
        </w:rPr>
        <w:t>rger och anpassat intrycket utan att kompromissa med det historiska arvet, f</w:t>
      </w:r>
      <w:r>
        <w:rPr>
          <w:rtl w:val="0"/>
        </w:rPr>
        <w:t>ö</w:t>
      </w:r>
      <w:r>
        <w:rPr>
          <w:rtl w:val="0"/>
        </w:rPr>
        <w:t>rklarar Rickard. Idag g</w:t>
      </w:r>
      <w:r>
        <w:rPr>
          <w:rtl w:val="0"/>
        </w:rPr>
        <w:t>å</w:t>
      </w:r>
      <w:r>
        <w:rPr>
          <w:rtl w:val="0"/>
        </w:rPr>
        <w:t>r intresset f</w:t>
      </w:r>
      <w:r>
        <w:rPr>
          <w:rtl w:val="0"/>
        </w:rPr>
        <w:t>ö</w:t>
      </w:r>
      <w:r>
        <w:rPr>
          <w:rtl w:val="0"/>
        </w:rPr>
        <w:t>r design, matlagning och h</w:t>
      </w:r>
      <w:r>
        <w:rPr>
          <w:rtl w:val="0"/>
        </w:rPr>
        <w:t>å</w:t>
      </w:r>
      <w:r>
        <w:rPr>
          <w:rtl w:val="0"/>
        </w:rPr>
        <w:t xml:space="preserve">llbarhet hand i hand och jag 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ö</w:t>
      </w:r>
      <w:r>
        <w:rPr>
          <w:rtl w:val="0"/>
        </w:rPr>
        <w:t>vertygad om att vi ligger r</w:t>
      </w:r>
      <w:r>
        <w:rPr>
          <w:rtl w:val="0"/>
        </w:rPr>
        <w:t>ä</w:t>
      </w:r>
      <w:r>
        <w:rPr>
          <w:rtl w:val="0"/>
        </w:rPr>
        <w:t xml:space="preserve">tt i tiden - </w:t>
      </w:r>
      <w:r>
        <w:rPr>
          <w:rtl w:val="0"/>
        </w:rPr>
        <w:t>ä</w:t>
      </w:r>
      <w:r>
        <w:rPr>
          <w:rtl w:val="0"/>
        </w:rPr>
        <w:t>nnu en g</w:t>
      </w:r>
      <w:r>
        <w:rPr>
          <w:rtl w:val="0"/>
        </w:rPr>
        <w:t>å</w:t>
      </w:r>
      <w:r>
        <w:rPr>
          <w:rtl w:val="0"/>
        </w:rPr>
        <w:t>ng.</w:t>
      </w:r>
    </w:p>
    <w:p>
      <w:pPr>
        <w:pStyle w:val="Brödtext A"/>
      </w:pPr>
    </w:p>
    <w:p>
      <w:pPr>
        <w:pStyle w:val="Brödtext A"/>
      </w:pPr>
      <w:r>
        <w:rPr>
          <w:rtl w:val="0"/>
        </w:rPr>
        <w:t>Det noga utvalda startsortimentet inneh</w:t>
      </w:r>
      <w:r>
        <w:rPr>
          <w:rtl w:val="0"/>
        </w:rPr>
        <w:t>å</w:t>
      </w:r>
      <w:r>
        <w:rPr>
          <w:rtl w:val="0"/>
        </w:rPr>
        <w:t>ller b</w:t>
      </w:r>
      <w:r>
        <w:rPr>
          <w:rtl w:val="0"/>
        </w:rPr>
        <w:t>å</w:t>
      </w:r>
      <w:r>
        <w:rPr>
          <w:rtl w:val="0"/>
        </w:rPr>
        <w:t>de kastruller, stekgrytor, ugnsformar och tillbringare; allt i olika storlekar och f</w:t>
      </w:r>
      <w:r>
        <w:rPr>
          <w:rtl w:val="0"/>
        </w:rPr>
        <w:t>ä</w:t>
      </w:r>
      <w:r>
        <w:rPr>
          <w:rtl w:val="0"/>
        </w:rPr>
        <w:t>rgkombinationer och av h</w:t>
      </w:r>
      <w:r>
        <w:rPr>
          <w:rtl w:val="0"/>
        </w:rPr>
        <w:t>ö</w:t>
      </w:r>
      <w:r>
        <w:rPr>
          <w:rtl w:val="0"/>
        </w:rPr>
        <w:t xml:space="preserve">gsta kvalitet.  </w:t>
      </w:r>
    </w:p>
    <w:p>
      <w:pPr>
        <w:pStyle w:val="Brödtext A"/>
      </w:pPr>
    </w:p>
    <w:p>
      <w:pPr>
        <w:pStyle w:val="Brödtext A"/>
        <w:rPr>
          <w:u w:val="single"/>
        </w:rPr>
      </w:pPr>
      <w:r>
        <w:rPr>
          <w:u w:val="single"/>
          <w:rtl w:val="0"/>
          <w:lang w:val="sv-SE"/>
        </w:rPr>
        <w:t>F</w:t>
      </w:r>
      <w:r>
        <w:rPr>
          <w:u w:val="single"/>
          <w:rtl w:val="0"/>
          <w:lang w:val="sv-SE"/>
        </w:rPr>
        <w:t>ö</w:t>
      </w:r>
      <w:r>
        <w:rPr>
          <w:u w:val="single"/>
          <w:rtl w:val="0"/>
          <w:lang w:val="sv-SE"/>
        </w:rPr>
        <w:t>r mer information v</w:t>
      </w:r>
      <w:r>
        <w:rPr>
          <w:u w:val="single"/>
          <w:rtl w:val="0"/>
          <w:lang w:val="sv-SE"/>
        </w:rPr>
        <w:t>ä</w:t>
      </w:r>
      <w:r>
        <w:rPr>
          <w:u w:val="single"/>
          <w:rtl w:val="0"/>
          <w:lang w:val="sv-SE"/>
        </w:rPr>
        <w:t>nligen kontakta:</w:t>
      </w:r>
    </w:p>
    <w:p>
      <w:pPr>
        <w:pStyle w:val="Brödtext A"/>
      </w:pPr>
    </w:p>
    <w:p>
      <w:pPr>
        <w:pStyle w:val="Brödtext A"/>
      </w:pPr>
      <w:r>
        <w:rPr>
          <w:rtl w:val="0"/>
        </w:rPr>
        <w:t>Rickard Andersson, VD</w:t>
      </w:r>
      <w:r>
        <w:rPr>
          <w:rtl w:val="0"/>
        </w:rPr>
        <w:tab/>
        <w:tab/>
        <w:tab/>
        <w:tab/>
        <w:t>Robert Turanji, marknadschef</w:t>
      </w:r>
    </w:p>
    <w:p>
      <w:pPr>
        <w:pStyle w:val="Förval"/>
        <w:rPr>
          <w:shd w:val="clear" w:color="auto" w:fill="ffffff"/>
        </w:rPr>
      </w:pPr>
      <w:r>
        <w:rPr>
          <w:rFonts w:cs="Arial Unicode MS" w:eastAsia="Arial Unicode MS"/>
          <w:u w:color="0068d8"/>
          <w:rtl w:val="0"/>
          <w:lang w:val="de-DE"/>
        </w:rPr>
        <w:t>Tel:</w:t>
      </w:r>
      <w:r>
        <w:rPr>
          <w:rFonts w:cs="Arial Unicode MS" w:eastAsia="Arial Unicode MS" w:hint="default"/>
          <w:u w:color="0068d8"/>
          <w:rtl w:val="0"/>
          <w:lang w:val="de-DE"/>
        </w:rPr>
        <w:t> </w:t>
      </w:r>
      <w:r>
        <w:rPr>
          <w:rFonts w:cs="Arial Unicode MS" w:eastAsia="Arial Unicode MS"/>
          <w:u w:color="0068d8"/>
          <w:rtl w:val="0"/>
          <w:lang w:val="de-DE"/>
        </w:rPr>
        <w:t>+46 (0)705-25 26 28</w:t>
      </w:r>
      <w:r>
        <w:rPr>
          <w:rFonts w:cs="Arial Unicode MS" w:eastAsia="Arial Unicode MS"/>
          <w:u w:color="0068d8"/>
          <w:rtl w:val="0"/>
          <w:lang w:val="sv-SE"/>
        </w:rPr>
        <w:tab/>
        <w:tab/>
        <w:tab/>
        <w:tab/>
        <w:t xml:space="preserve">Tel: </w:t>
      </w:r>
      <w:r>
        <w:rPr>
          <w:rFonts w:cs="Arial Unicode MS" w:eastAsia="Arial Unicode MS"/>
          <w:rtl w:val="0"/>
        </w:rPr>
        <w:t>+46(0)707-59 23 80</w:t>
      </w:r>
    </w:p>
    <w:p>
      <w:pPr>
        <w:pStyle w:val="Förval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"mailto:rickard@kockumsjernverk.se"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rickard@kockumsjernverk.se</w:t>
      </w:r>
      <w:r>
        <w:rPr/>
        <w:fldChar w:fldCharType="end" w:fldLock="0"/>
      </w:r>
      <w:r>
        <w:tab/>
        <w:tab/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"mailto:rickard@kockumsjernverk.se"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sv-SE"/>
        </w:rPr>
        <w:t>robert@kockumsjernverk.se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u w:color="0068d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